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FD83F" w14:textId="752B18A7" w:rsidR="00802DE7" w:rsidRPr="009B7895" w:rsidRDefault="00802DE7">
      <w:pPr>
        <w:rPr>
          <w:rFonts w:asciiTheme="minorHAnsi" w:hAnsiTheme="minorHAnsi" w:cstheme="minorHAnsi"/>
          <w:b/>
        </w:rPr>
      </w:pPr>
      <w:r w:rsidRPr="009B7895">
        <w:rPr>
          <w:rFonts w:asciiTheme="minorHAnsi" w:hAnsiTheme="minorHAnsi" w:cstheme="minorHAnsi"/>
          <w:b/>
        </w:rPr>
        <w:t>Supplement Figures</w:t>
      </w:r>
    </w:p>
    <w:p w14:paraId="63C88AEE" w14:textId="77777777" w:rsidR="00E96F30" w:rsidRPr="009B7895" w:rsidRDefault="00E96F30" w:rsidP="00E96F30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drawing>
          <wp:inline distT="0" distB="0" distL="0" distR="0" wp14:anchorId="0E138DB7" wp14:editId="1F3050B7">
            <wp:extent cx="5943600" cy="7048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PAZMohoFreq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BB8D" w14:textId="3416C8E9" w:rsidR="00E96F30" w:rsidRPr="009B7895" w:rsidRDefault="00E96F30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</w:rPr>
        <w:t xml:space="preserve">Figure S1: </w:t>
      </w:r>
      <w:r w:rsidR="009B7895">
        <w:rPr>
          <w:rFonts w:asciiTheme="minorHAnsi" w:hAnsiTheme="minorHAnsi" w:cstheme="minorHAnsi"/>
        </w:rPr>
        <w:t>Quasi r</w:t>
      </w:r>
      <w:r w:rsidRPr="009B7895">
        <w:rPr>
          <w:rFonts w:asciiTheme="minorHAnsi" w:hAnsiTheme="minorHAnsi" w:cstheme="minorHAnsi"/>
        </w:rPr>
        <w:t>adial (left panels) and transverse (right panels) component RF gathers for station LPAZ, binned by backazimuth, for a series of different cutoff frequencies (0.5, 0.75, 1 and 2 Hz, see labels). Plotting conventions are as in Figure 3a of the main text.</w:t>
      </w:r>
    </w:p>
    <w:p w14:paraId="1764129F" w14:textId="531D1205" w:rsidR="00802DE7" w:rsidRPr="009B7895" w:rsidRDefault="00802DE7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D491DBD" wp14:editId="4704D056">
            <wp:extent cx="5995141" cy="71435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NAMohoFreq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332" cy="714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70F2" w14:textId="31BEE868" w:rsidR="00802DE7" w:rsidRPr="009B7895" w:rsidRDefault="00802DE7" w:rsidP="00802DE7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</w:rPr>
        <w:t xml:space="preserve">Figure </w:t>
      </w:r>
      <w:r w:rsidR="002377E7" w:rsidRPr="009B7895">
        <w:rPr>
          <w:rFonts w:asciiTheme="minorHAnsi" w:hAnsiTheme="minorHAnsi" w:cstheme="minorHAnsi"/>
        </w:rPr>
        <w:t>S</w:t>
      </w:r>
      <w:r w:rsidRPr="009B7895">
        <w:rPr>
          <w:rFonts w:asciiTheme="minorHAnsi" w:hAnsiTheme="minorHAnsi" w:cstheme="minorHAnsi"/>
        </w:rPr>
        <w:t xml:space="preserve">2: </w:t>
      </w:r>
      <w:r w:rsidR="009B7895" w:rsidRPr="009B7895">
        <w:rPr>
          <w:rFonts w:asciiTheme="minorHAnsi" w:hAnsiTheme="minorHAnsi" w:cstheme="minorHAnsi"/>
        </w:rPr>
        <w:t>Quasi r</w:t>
      </w:r>
      <w:r w:rsidR="002377E7" w:rsidRPr="009B7895">
        <w:rPr>
          <w:rFonts w:asciiTheme="minorHAnsi" w:hAnsiTheme="minorHAnsi" w:cstheme="minorHAnsi"/>
        </w:rPr>
        <w:t>adial (left panels) and transverse (right panels) component RF gathers</w:t>
      </w:r>
      <w:r w:rsidR="003677CA" w:rsidRPr="009B7895">
        <w:rPr>
          <w:rFonts w:asciiTheme="minorHAnsi" w:hAnsiTheme="minorHAnsi" w:cstheme="minorHAnsi"/>
        </w:rPr>
        <w:t xml:space="preserve"> for station NNA</w:t>
      </w:r>
      <w:r w:rsidR="002377E7" w:rsidRPr="009B7895">
        <w:rPr>
          <w:rFonts w:asciiTheme="minorHAnsi" w:hAnsiTheme="minorHAnsi" w:cstheme="minorHAnsi"/>
        </w:rPr>
        <w:t>, binned by backazimuth, for a series of</w:t>
      </w:r>
      <w:r w:rsidR="002566FF" w:rsidRPr="009B7895">
        <w:rPr>
          <w:rFonts w:asciiTheme="minorHAnsi" w:hAnsiTheme="minorHAnsi" w:cstheme="minorHAnsi"/>
        </w:rPr>
        <w:t xml:space="preserve"> different </w:t>
      </w:r>
      <w:r w:rsidR="002377E7" w:rsidRPr="009B7895">
        <w:rPr>
          <w:rFonts w:asciiTheme="minorHAnsi" w:hAnsiTheme="minorHAnsi" w:cstheme="minorHAnsi"/>
        </w:rPr>
        <w:t xml:space="preserve">cutoff </w:t>
      </w:r>
      <w:r w:rsidR="002566FF" w:rsidRPr="009B7895">
        <w:rPr>
          <w:rFonts w:asciiTheme="minorHAnsi" w:hAnsiTheme="minorHAnsi" w:cstheme="minorHAnsi"/>
        </w:rPr>
        <w:t>frequencies (0.5, 0.75, 1 and 2 Hz</w:t>
      </w:r>
      <w:r w:rsidR="00C95989" w:rsidRPr="009B7895">
        <w:rPr>
          <w:rFonts w:asciiTheme="minorHAnsi" w:hAnsiTheme="minorHAnsi" w:cstheme="minorHAnsi"/>
        </w:rPr>
        <w:t>, see labels</w:t>
      </w:r>
      <w:r w:rsidR="002566FF" w:rsidRPr="009B7895">
        <w:rPr>
          <w:rFonts w:asciiTheme="minorHAnsi" w:hAnsiTheme="minorHAnsi" w:cstheme="minorHAnsi"/>
        </w:rPr>
        <w:t>)</w:t>
      </w:r>
      <w:r w:rsidR="001B6508" w:rsidRPr="009B7895">
        <w:rPr>
          <w:rFonts w:asciiTheme="minorHAnsi" w:hAnsiTheme="minorHAnsi" w:cstheme="minorHAnsi"/>
        </w:rPr>
        <w:t xml:space="preserve">. Plotting conventions are as in Figure </w:t>
      </w:r>
      <w:r w:rsidR="009B7895">
        <w:rPr>
          <w:rFonts w:asciiTheme="minorHAnsi" w:hAnsiTheme="minorHAnsi" w:cstheme="minorHAnsi"/>
        </w:rPr>
        <w:t>7</w:t>
      </w:r>
      <w:r w:rsidR="001B6508" w:rsidRPr="009B7895">
        <w:rPr>
          <w:rFonts w:asciiTheme="minorHAnsi" w:hAnsiTheme="minorHAnsi" w:cstheme="minorHAnsi"/>
        </w:rPr>
        <w:t>a of the main text.</w:t>
      </w:r>
    </w:p>
    <w:p w14:paraId="763B7E03" w14:textId="77777777" w:rsidR="00D46B66" w:rsidRPr="009B7895" w:rsidRDefault="00D46B66">
      <w:pPr>
        <w:rPr>
          <w:rFonts w:asciiTheme="minorHAnsi" w:hAnsiTheme="minorHAnsi" w:cstheme="minorHAnsi"/>
        </w:rPr>
      </w:pPr>
    </w:p>
    <w:p w14:paraId="0D4086F1" w14:textId="2D8DD0EB" w:rsidR="00D077E1" w:rsidRPr="009B7895" w:rsidRDefault="00D077E1">
      <w:pPr>
        <w:rPr>
          <w:rFonts w:asciiTheme="minorHAnsi" w:hAnsiTheme="minorHAnsi" w:cstheme="minorHAnsi"/>
        </w:rPr>
      </w:pPr>
    </w:p>
    <w:p w14:paraId="34949AC4" w14:textId="77777777" w:rsidR="004B4A37" w:rsidRPr="009B7895" w:rsidRDefault="004B4A37">
      <w:pPr>
        <w:rPr>
          <w:rFonts w:asciiTheme="minorHAnsi" w:hAnsiTheme="minorHAnsi" w:cstheme="minorHAnsi"/>
        </w:rPr>
      </w:pPr>
    </w:p>
    <w:p w14:paraId="4E1A84C6" w14:textId="59DBCB9F" w:rsidR="00B20168" w:rsidRPr="009B7895" w:rsidRDefault="00B20168" w:rsidP="00D22F7D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drawing>
          <wp:inline distT="0" distB="0" distL="0" distR="0" wp14:anchorId="5F2DFF26" wp14:editId="2ECF1816">
            <wp:extent cx="5943600" cy="703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UGHT_Sup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857A" w14:textId="05A4720B" w:rsidR="00B20168" w:rsidRPr="009B7895" w:rsidRDefault="00B20168" w:rsidP="00D22F7D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A0CF690" wp14:editId="2F1CF9B5">
            <wp:extent cx="5943600" cy="703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UGHT_Sup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C8F2" w14:textId="61FCB020" w:rsidR="00B20168" w:rsidRPr="009B7895" w:rsidRDefault="00B20168" w:rsidP="00D22F7D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5FD9A7C" wp14:editId="22F41C83">
            <wp:extent cx="5943600" cy="7043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UGHT_Sup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3AE7" w14:textId="78776B03" w:rsidR="00B20168" w:rsidRPr="009B7895" w:rsidRDefault="00B20168" w:rsidP="00D22F7D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85150B9" wp14:editId="4729AE97">
            <wp:extent cx="5943600" cy="7043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UGHT_Sup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F688" w14:textId="4D88722B" w:rsidR="00D22F7D" w:rsidRPr="009B7895" w:rsidRDefault="00D077E1" w:rsidP="00D22F7D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</w:rPr>
        <w:t xml:space="preserve">Figure S3: </w:t>
      </w:r>
      <w:r w:rsidR="00C91DE0" w:rsidRPr="00E30DC5">
        <w:rPr>
          <w:rFonts w:asciiTheme="minorHAnsi" w:hAnsiTheme="minorHAnsi"/>
          <w:sz w:val="22"/>
          <w:szCs w:val="22"/>
        </w:rPr>
        <w:t xml:space="preserve">Results of our RF analysis </w:t>
      </w:r>
      <w:r w:rsidR="00C91DE0">
        <w:rPr>
          <w:rFonts w:asciiTheme="minorHAnsi" w:hAnsiTheme="minorHAnsi"/>
          <w:sz w:val="22"/>
          <w:szCs w:val="22"/>
        </w:rPr>
        <w:t>for</w:t>
      </w:r>
      <w:r w:rsidR="00C91DE0" w:rsidRPr="00E30DC5">
        <w:rPr>
          <w:rFonts w:asciiTheme="minorHAnsi" w:hAnsiTheme="minorHAnsi"/>
          <w:sz w:val="22"/>
          <w:szCs w:val="22"/>
        </w:rPr>
        <w:t xml:space="preserve"> </w:t>
      </w:r>
      <w:r w:rsidR="00C91DE0">
        <w:rPr>
          <w:rFonts w:asciiTheme="minorHAnsi" w:hAnsiTheme="minorHAnsi"/>
          <w:sz w:val="22"/>
          <w:szCs w:val="22"/>
        </w:rPr>
        <w:t>CAUGHT temporary stations</w:t>
      </w:r>
      <w:r w:rsidR="00C91DE0" w:rsidRPr="00E30DC5">
        <w:rPr>
          <w:rFonts w:asciiTheme="minorHAnsi" w:hAnsiTheme="minorHAnsi"/>
          <w:sz w:val="22"/>
          <w:szCs w:val="22"/>
        </w:rPr>
        <w:t xml:space="preserve">, with an emphasis on characterizing the Moho arrival. </w:t>
      </w:r>
      <w:r w:rsidR="00C91DE0">
        <w:rPr>
          <w:rFonts w:asciiTheme="minorHAnsi" w:hAnsiTheme="minorHAnsi"/>
          <w:sz w:val="22"/>
          <w:szCs w:val="22"/>
        </w:rPr>
        <w:t>Quasi-r</w:t>
      </w:r>
      <w:r w:rsidR="00C91DE0" w:rsidRPr="00E30DC5">
        <w:rPr>
          <w:rFonts w:asciiTheme="minorHAnsi" w:hAnsiTheme="minorHAnsi"/>
          <w:sz w:val="22"/>
          <w:szCs w:val="22"/>
        </w:rPr>
        <w:t>adial (left) and transverse (right) component RFs, that have been migrated, gathered in backazimuthal bins (as indicated on y axis)</w:t>
      </w:r>
      <w:r w:rsidR="00C91DE0" w:rsidRPr="004215B1">
        <w:rPr>
          <w:rFonts w:asciiTheme="minorHAnsi" w:hAnsiTheme="minorHAnsi"/>
          <w:sz w:val="22"/>
          <w:szCs w:val="22"/>
        </w:rPr>
        <w:t>, and stacked.</w:t>
      </w:r>
      <w:r w:rsidR="00C91DE0">
        <w:rPr>
          <w:rFonts w:asciiTheme="minorHAnsi" w:hAnsiTheme="minorHAnsi"/>
          <w:sz w:val="22"/>
          <w:szCs w:val="22"/>
        </w:rPr>
        <w:t xml:space="preserve"> </w:t>
      </w:r>
      <w:r w:rsidR="00C91DE0" w:rsidRPr="00C91DE0">
        <w:rPr>
          <w:rFonts w:asciiTheme="minorHAnsi" w:hAnsiTheme="minorHAnsi"/>
          <w:sz w:val="22"/>
          <w:szCs w:val="22"/>
        </w:rPr>
        <w:t>Plotting conventions are as in Figure 3</w:t>
      </w:r>
      <w:r w:rsidR="00C91DE0">
        <w:rPr>
          <w:rFonts w:asciiTheme="minorHAnsi" w:hAnsiTheme="minorHAnsi"/>
          <w:sz w:val="22"/>
          <w:szCs w:val="22"/>
        </w:rPr>
        <w:t>.</w:t>
      </w:r>
    </w:p>
    <w:p w14:paraId="4EC8FE3C" w14:textId="5ECFA9C5" w:rsidR="00AB7AA3" w:rsidRPr="009B7895" w:rsidRDefault="00B20168" w:rsidP="00D22F7D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11493F8" wp14:editId="1F90A434">
            <wp:extent cx="5286241" cy="84037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UGHT_SupHD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241" cy="840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C753" w14:textId="0B6FB9F1" w:rsidR="00B20168" w:rsidRPr="009B7895" w:rsidRDefault="00B20168" w:rsidP="00D22F7D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06A898B" wp14:editId="3BCCCC0B">
            <wp:extent cx="5043170" cy="80650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UGHT_SupHD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80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0BF2" w14:textId="2863E032" w:rsidR="00B20168" w:rsidRPr="009B7895" w:rsidRDefault="00B20168" w:rsidP="00D22F7D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FB89B22" wp14:editId="067CB017">
            <wp:extent cx="5100320" cy="81164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UGHT_SupHD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811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9F6E" w14:textId="7C460805" w:rsidR="00B20168" w:rsidRPr="009B7895" w:rsidRDefault="00B20168" w:rsidP="00D22F7D">
      <w:pPr>
        <w:rPr>
          <w:rFonts w:asciiTheme="minorHAnsi" w:hAnsiTheme="minorHAnsi" w:cstheme="minorHAnsi"/>
        </w:rPr>
      </w:pPr>
    </w:p>
    <w:p w14:paraId="0FCE12D9" w14:textId="2C9AB1A3" w:rsidR="00AB7AA3" w:rsidRPr="009B7895" w:rsidRDefault="00006F84" w:rsidP="00D22F7D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drawing>
          <wp:inline distT="0" distB="0" distL="0" distR="0" wp14:anchorId="459D86B7" wp14:editId="78A4B5D8">
            <wp:extent cx="5010912" cy="7964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UGHT_SupHD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43" cy="796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D7AF" w14:textId="7FCC0FC1" w:rsidR="00D077E1" w:rsidRPr="009B7895" w:rsidRDefault="00AB7AA3" w:rsidP="00986971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</w:rPr>
        <w:lastRenderedPageBreak/>
        <w:t>Figure S4: Harmonic decomposition results</w:t>
      </w:r>
      <w:r w:rsidR="0065152C" w:rsidRPr="009B7895">
        <w:rPr>
          <w:rFonts w:asciiTheme="minorHAnsi" w:hAnsiTheme="minorHAnsi" w:cstheme="minorHAnsi"/>
        </w:rPr>
        <w:t xml:space="preserve"> beneath </w:t>
      </w:r>
      <w:r w:rsidR="00986971" w:rsidRPr="009B7895">
        <w:rPr>
          <w:rFonts w:asciiTheme="minorHAnsi" w:hAnsiTheme="minorHAnsi" w:cstheme="minorHAnsi"/>
        </w:rPr>
        <w:t>CAUGHT temp stations</w:t>
      </w:r>
      <w:r w:rsidRPr="009B7895">
        <w:rPr>
          <w:rFonts w:asciiTheme="minorHAnsi" w:hAnsiTheme="minorHAnsi" w:cstheme="minorHAnsi"/>
        </w:rPr>
        <w:t xml:space="preserve">, computed around target depths </w:t>
      </w:r>
      <w:r w:rsidR="00986971" w:rsidRPr="009B7895">
        <w:rPr>
          <w:rFonts w:asciiTheme="minorHAnsi" w:hAnsiTheme="minorHAnsi" w:cstheme="minorHAnsi"/>
        </w:rPr>
        <w:t xml:space="preserve">corresponding to the Moho </w:t>
      </w:r>
      <w:r w:rsidRPr="009B7895">
        <w:rPr>
          <w:rFonts w:asciiTheme="minorHAnsi" w:hAnsiTheme="minorHAnsi" w:cstheme="minorHAnsi"/>
        </w:rPr>
        <w:t xml:space="preserve">(see labels) </w:t>
      </w:r>
      <w:r w:rsidR="00986971" w:rsidRPr="009B7895">
        <w:rPr>
          <w:rFonts w:asciiTheme="minorHAnsi" w:hAnsiTheme="minorHAnsi" w:cstheme="minorHAnsi"/>
        </w:rPr>
        <w:t>based on the RFs (see supplement fig. S3)</w:t>
      </w:r>
      <w:r w:rsidRPr="009B7895">
        <w:rPr>
          <w:rFonts w:asciiTheme="minorHAnsi" w:hAnsiTheme="minorHAnsi" w:cstheme="minorHAnsi"/>
        </w:rPr>
        <w:t xml:space="preserve">. </w:t>
      </w:r>
      <w:r w:rsidR="00986971" w:rsidRPr="009B7895">
        <w:rPr>
          <w:rFonts w:asciiTheme="minorHAnsi" w:hAnsiTheme="minorHAnsi" w:cstheme="minorHAnsi"/>
        </w:rPr>
        <w:t xml:space="preserve">Left panels show the modeled </w:t>
      </w:r>
      <w:r w:rsidR="00392346">
        <w:rPr>
          <w:rFonts w:asciiTheme="minorHAnsi" w:hAnsiTheme="minorHAnsi" w:cstheme="minorHAnsi"/>
        </w:rPr>
        <w:t>(</w:t>
      </w:r>
      <w:r w:rsidR="00392346" w:rsidRPr="00392346">
        <w:rPr>
          <w:rFonts w:asciiTheme="minorHAnsi" w:hAnsiTheme="minorHAnsi" w:cstheme="minorHAnsi"/>
        </w:rPr>
        <w:t>+</w:t>
      </w:r>
      <w:r w:rsidR="00392346" w:rsidRPr="00392346">
        <w:rPr>
          <w:rFonts w:asciiTheme="minorHAnsi" w:hAnsiTheme="minorHAnsi" w:cstheme="minorHAnsi"/>
        </w:rPr>
        <w:sym w:font="Symbol" w:char="F070"/>
      </w:r>
      <w:r w:rsidR="00392346" w:rsidRPr="00392346">
        <w:rPr>
          <w:rFonts w:asciiTheme="minorHAnsi" w:hAnsiTheme="minorHAnsi" w:cstheme="minorHAnsi"/>
        </w:rPr>
        <w:t>/2k</w:t>
      </w:r>
      <w:r w:rsidR="00392346">
        <w:rPr>
          <w:rFonts w:asciiTheme="minorHAnsi" w:hAnsiTheme="minorHAnsi" w:cstheme="minorHAnsi"/>
        </w:rPr>
        <w:t xml:space="preserve">) </w:t>
      </w:r>
      <w:r w:rsidR="00986971" w:rsidRPr="009B7895">
        <w:rPr>
          <w:rFonts w:asciiTheme="minorHAnsi" w:hAnsiTheme="minorHAnsi" w:cstheme="minorHAnsi"/>
        </w:rPr>
        <w:t xml:space="preserve">portion of the HD on the left, with the top trace corresponding to the k = 0 (constant) term, the next two traces corresponding to the k = 1 terms, and the final two traces corresponding to the k = 2 terms. The right panels show the unmodeled </w:t>
      </w:r>
      <w:r w:rsidR="00392346">
        <w:rPr>
          <w:rFonts w:asciiTheme="minorHAnsi" w:hAnsiTheme="minorHAnsi" w:cstheme="minorHAnsi"/>
        </w:rPr>
        <w:t>or suppressed (-</w:t>
      </w:r>
      <w:r w:rsidR="00392346" w:rsidRPr="00392346">
        <w:rPr>
          <w:rFonts w:asciiTheme="minorHAnsi" w:hAnsiTheme="minorHAnsi" w:cstheme="minorHAnsi"/>
        </w:rPr>
        <w:sym w:font="Symbol" w:char="F070"/>
      </w:r>
      <w:r w:rsidR="00392346" w:rsidRPr="00392346">
        <w:rPr>
          <w:rFonts w:asciiTheme="minorHAnsi" w:hAnsiTheme="minorHAnsi" w:cstheme="minorHAnsi"/>
        </w:rPr>
        <w:t>/2k</w:t>
      </w:r>
      <w:r w:rsidR="00392346">
        <w:rPr>
          <w:rFonts w:asciiTheme="minorHAnsi" w:hAnsiTheme="minorHAnsi" w:cstheme="minorHAnsi"/>
        </w:rPr>
        <w:t xml:space="preserve">) </w:t>
      </w:r>
      <w:r w:rsidR="00986971" w:rsidRPr="009B7895">
        <w:rPr>
          <w:rFonts w:asciiTheme="minorHAnsi" w:hAnsiTheme="minorHAnsi" w:cstheme="minorHAnsi"/>
        </w:rPr>
        <w:t xml:space="preserve">portion of the HD. </w:t>
      </w:r>
      <w:r w:rsidR="00404F51" w:rsidRPr="00404F51">
        <w:rPr>
          <w:rFonts w:asciiTheme="minorHAnsi" w:hAnsiTheme="minorHAnsi" w:cstheme="minorHAnsi"/>
        </w:rPr>
        <w:t xml:space="preserve">Beneath each time axis, we show the center time associated with the target depth (in sec) beneath the t = 0 reference time. </w:t>
      </w:r>
      <w:bookmarkStart w:id="0" w:name="_GoBack"/>
      <w:bookmarkEnd w:id="0"/>
      <w:r w:rsidR="00986971" w:rsidRPr="009B7895">
        <w:rPr>
          <w:rFonts w:asciiTheme="minorHAnsi" w:hAnsiTheme="minorHAnsi" w:cstheme="minorHAnsi"/>
        </w:rPr>
        <w:t>The cyan line marks the Moho (near a delay time of zero sec on the x axis; here a zero sec delay time corresponds to the expected arrival time for a conversion at the target depth)</w:t>
      </w:r>
      <w:r w:rsidRPr="009B7895">
        <w:rPr>
          <w:rFonts w:asciiTheme="minorHAnsi" w:hAnsiTheme="minorHAnsi" w:cstheme="minorHAnsi"/>
        </w:rPr>
        <w:t>.</w:t>
      </w:r>
    </w:p>
    <w:p w14:paraId="7B1F26C3" w14:textId="751EEF5D" w:rsidR="00B20168" w:rsidRPr="009B7895" w:rsidRDefault="00B20168" w:rsidP="006C73CF">
      <w:pPr>
        <w:jc w:val="both"/>
        <w:rPr>
          <w:rFonts w:asciiTheme="minorHAnsi" w:hAnsiTheme="minorHAnsi" w:cstheme="minorHAnsi"/>
        </w:rPr>
      </w:pPr>
    </w:p>
    <w:p w14:paraId="3ED1AB9C" w14:textId="3FCB3F4E" w:rsidR="00B20168" w:rsidRPr="009B7895" w:rsidRDefault="00B20168" w:rsidP="006C73CF">
      <w:pPr>
        <w:jc w:val="both"/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C675D2B" wp14:editId="6D49B5AA">
            <wp:extent cx="5943600" cy="7118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ULSE_Sup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799C" w14:textId="0C0426A2" w:rsidR="00B20168" w:rsidRPr="009B7895" w:rsidRDefault="00B20168" w:rsidP="006C73CF">
      <w:pPr>
        <w:jc w:val="both"/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A6FDB48" wp14:editId="5183F291">
            <wp:extent cx="5943600" cy="711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ULSE_Sup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AC63B" w14:textId="0B3CC854" w:rsidR="00B20168" w:rsidRPr="009B7895" w:rsidRDefault="00B20168" w:rsidP="006C73CF">
      <w:pPr>
        <w:jc w:val="both"/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</w:rPr>
        <w:t>Figure S5:</w:t>
      </w:r>
      <w:r w:rsidR="00C2008B">
        <w:rPr>
          <w:rFonts w:asciiTheme="minorHAnsi" w:hAnsiTheme="minorHAnsi" w:cstheme="minorHAnsi"/>
        </w:rPr>
        <w:t xml:space="preserve"> </w:t>
      </w:r>
      <w:r w:rsidR="00C2008B" w:rsidRPr="00E30DC5">
        <w:rPr>
          <w:rFonts w:asciiTheme="minorHAnsi" w:hAnsiTheme="minorHAnsi"/>
          <w:sz w:val="22"/>
          <w:szCs w:val="22"/>
        </w:rPr>
        <w:t xml:space="preserve">Results of our RF analysis </w:t>
      </w:r>
      <w:r w:rsidR="00C2008B">
        <w:rPr>
          <w:rFonts w:asciiTheme="minorHAnsi" w:hAnsiTheme="minorHAnsi"/>
          <w:sz w:val="22"/>
          <w:szCs w:val="22"/>
        </w:rPr>
        <w:t>for</w:t>
      </w:r>
      <w:r w:rsidR="00C2008B" w:rsidRPr="00E30DC5">
        <w:rPr>
          <w:rFonts w:asciiTheme="minorHAnsi" w:hAnsiTheme="minorHAnsi"/>
          <w:sz w:val="22"/>
          <w:szCs w:val="22"/>
        </w:rPr>
        <w:t xml:space="preserve"> </w:t>
      </w:r>
      <w:r w:rsidR="00C2008B">
        <w:rPr>
          <w:rFonts w:asciiTheme="minorHAnsi" w:hAnsiTheme="minorHAnsi"/>
          <w:sz w:val="22"/>
          <w:szCs w:val="22"/>
        </w:rPr>
        <w:t>PULSE temporary stations</w:t>
      </w:r>
      <w:r w:rsidR="00C2008B" w:rsidRPr="00E30DC5">
        <w:rPr>
          <w:rFonts w:asciiTheme="minorHAnsi" w:hAnsiTheme="minorHAnsi"/>
          <w:sz w:val="22"/>
          <w:szCs w:val="22"/>
        </w:rPr>
        <w:t xml:space="preserve">, with an emphasis on characterizing the </w:t>
      </w:r>
      <w:r w:rsidR="00C2008B">
        <w:rPr>
          <w:rFonts w:asciiTheme="minorHAnsi" w:hAnsiTheme="minorHAnsi"/>
          <w:sz w:val="22"/>
          <w:szCs w:val="22"/>
        </w:rPr>
        <w:t xml:space="preserve">subducting slab </w:t>
      </w:r>
      <w:r w:rsidR="00C2008B" w:rsidRPr="00E30DC5">
        <w:rPr>
          <w:rFonts w:asciiTheme="minorHAnsi" w:hAnsiTheme="minorHAnsi"/>
          <w:sz w:val="22"/>
          <w:szCs w:val="22"/>
        </w:rPr>
        <w:t xml:space="preserve">Moho arrival. </w:t>
      </w:r>
      <w:r w:rsidR="00C2008B">
        <w:rPr>
          <w:rFonts w:asciiTheme="minorHAnsi" w:hAnsiTheme="minorHAnsi"/>
          <w:sz w:val="22"/>
          <w:szCs w:val="22"/>
        </w:rPr>
        <w:t>Quasi-r</w:t>
      </w:r>
      <w:r w:rsidR="00C2008B" w:rsidRPr="00E30DC5">
        <w:rPr>
          <w:rFonts w:asciiTheme="minorHAnsi" w:hAnsiTheme="minorHAnsi"/>
          <w:sz w:val="22"/>
          <w:szCs w:val="22"/>
        </w:rPr>
        <w:t>adial (left) and transverse (right) component RFs, that have been migrated, gathered in backazimuthal bins (as indicated on y axis)</w:t>
      </w:r>
      <w:r w:rsidR="00C2008B" w:rsidRPr="004215B1">
        <w:rPr>
          <w:rFonts w:asciiTheme="minorHAnsi" w:hAnsiTheme="minorHAnsi"/>
          <w:sz w:val="22"/>
          <w:szCs w:val="22"/>
        </w:rPr>
        <w:t>, and stacked.</w:t>
      </w:r>
      <w:r w:rsidR="00C2008B">
        <w:rPr>
          <w:rFonts w:asciiTheme="minorHAnsi" w:hAnsiTheme="minorHAnsi"/>
          <w:sz w:val="22"/>
          <w:szCs w:val="22"/>
        </w:rPr>
        <w:t xml:space="preserve"> </w:t>
      </w:r>
      <w:r w:rsidR="00C2008B" w:rsidRPr="00C91DE0">
        <w:rPr>
          <w:rFonts w:asciiTheme="minorHAnsi" w:hAnsiTheme="minorHAnsi"/>
          <w:sz w:val="22"/>
          <w:szCs w:val="22"/>
        </w:rPr>
        <w:t>Plotting conventions are as in Figure 3</w:t>
      </w:r>
      <w:r w:rsidR="00C2008B">
        <w:rPr>
          <w:rFonts w:asciiTheme="minorHAnsi" w:hAnsiTheme="minorHAnsi"/>
          <w:sz w:val="22"/>
          <w:szCs w:val="22"/>
        </w:rPr>
        <w:t>.</w:t>
      </w:r>
    </w:p>
    <w:p w14:paraId="11305C86" w14:textId="0227480C" w:rsidR="00B20168" w:rsidRPr="009B7895" w:rsidRDefault="00B20168" w:rsidP="006C73CF">
      <w:pPr>
        <w:jc w:val="both"/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93E8063" wp14:editId="14803B8C">
            <wp:extent cx="5938660" cy="7426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LSE_SupHD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66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AA89" w14:textId="2A2D9E87" w:rsidR="00B20168" w:rsidRPr="009B7895" w:rsidRDefault="00B20168" w:rsidP="006C73CF">
      <w:pPr>
        <w:jc w:val="both"/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6CE0208" wp14:editId="4130495A">
            <wp:extent cx="5943385" cy="74113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ULSE_SupHD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85" cy="741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AA9B3" w14:textId="37D09374" w:rsidR="004C700B" w:rsidRPr="009B7895" w:rsidRDefault="00B20168" w:rsidP="004C700B">
      <w:pPr>
        <w:rPr>
          <w:rFonts w:asciiTheme="minorHAnsi" w:hAnsiTheme="minorHAnsi" w:cstheme="minorHAnsi"/>
        </w:rPr>
      </w:pPr>
      <w:r w:rsidRPr="009B7895">
        <w:rPr>
          <w:rFonts w:asciiTheme="minorHAnsi" w:hAnsiTheme="minorHAnsi" w:cstheme="minorHAnsi"/>
        </w:rPr>
        <w:t>Figure S6:</w:t>
      </w:r>
      <w:r w:rsidR="004C700B" w:rsidRPr="009B7895">
        <w:rPr>
          <w:rFonts w:asciiTheme="minorHAnsi" w:hAnsiTheme="minorHAnsi" w:cstheme="minorHAnsi"/>
        </w:rPr>
        <w:t xml:space="preserve"> Harmonic decomposition results beneath PULSE temp stations, computed around target depths corresponding to the </w:t>
      </w:r>
      <w:r w:rsidR="00593BA5" w:rsidRPr="009B7895">
        <w:rPr>
          <w:rFonts w:asciiTheme="minorHAnsi" w:hAnsiTheme="minorHAnsi" w:cstheme="minorHAnsi"/>
        </w:rPr>
        <w:t xml:space="preserve">subducting slab </w:t>
      </w:r>
      <w:r w:rsidR="004C700B" w:rsidRPr="009B7895">
        <w:rPr>
          <w:rFonts w:asciiTheme="minorHAnsi" w:hAnsiTheme="minorHAnsi" w:cstheme="minorHAnsi"/>
        </w:rPr>
        <w:t>Moho (see labels) based on the RFs (see supplement fig. S</w:t>
      </w:r>
      <w:r w:rsidR="00593BA5" w:rsidRPr="009B7895">
        <w:rPr>
          <w:rFonts w:asciiTheme="minorHAnsi" w:hAnsiTheme="minorHAnsi" w:cstheme="minorHAnsi"/>
        </w:rPr>
        <w:t>5</w:t>
      </w:r>
      <w:r w:rsidR="004C700B" w:rsidRPr="009B7895">
        <w:rPr>
          <w:rFonts w:asciiTheme="minorHAnsi" w:hAnsiTheme="minorHAnsi" w:cstheme="minorHAnsi"/>
        </w:rPr>
        <w:t xml:space="preserve">). Left panels show the modeled </w:t>
      </w:r>
      <w:r w:rsidR="006114A2">
        <w:rPr>
          <w:rFonts w:asciiTheme="minorHAnsi" w:hAnsiTheme="minorHAnsi" w:cstheme="minorHAnsi"/>
        </w:rPr>
        <w:t>(</w:t>
      </w:r>
      <w:r w:rsidR="006114A2" w:rsidRPr="006114A2">
        <w:rPr>
          <w:rFonts w:asciiTheme="minorHAnsi" w:hAnsiTheme="minorHAnsi" w:cstheme="minorHAnsi"/>
        </w:rPr>
        <w:t>+</w:t>
      </w:r>
      <w:r w:rsidR="006114A2" w:rsidRPr="006114A2">
        <w:rPr>
          <w:rFonts w:asciiTheme="minorHAnsi" w:hAnsiTheme="minorHAnsi" w:cstheme="minorHAnsi"/>
        </w:rPr>
        <w:sym w:font="Symbol" w:char="F070"/>
      </w:r>
      <w:r w:rsidR="006114A2" w:rsidRPr="006114A2">
        <w:rPr>
          <w:rFonts w:asciiTheme="minorHAnsi" w:hAnsiTheme="minorHAnsi" w:cstheme="minorHAnsi"/>
        </w:rPr>
        <w:t>/2k</w:t>
      </w:r>
      <w:r w:rsidR="006114A2">
        <w:rPr>
          <w:rFonts w:asciiTheme="minorHAnsi" w:hAnsiTheme="minorHAnsi" w:cstheme="minorHAnsi"/>
        </w:rPr>
        <w:t xml:space="preserve">) </w:t>
      </w:r>
      <w:r w:rsidR="004C700B" w:rsidRPr="009B7895">
        <w:rPr>
          <w:rFonts w:asciiTheme="minorHAnsi" w:hAnsiTheme="minorHAnsi" w:cstheme="minorHAnsi"/>
        </w:rPr>
        <w:t xml:space="preserve">portion of the HD on the left, with the top trace corresponding to the k = 0 (constant) term, the next two traces corresponding to </w:t>
      </w:r>
      <w:r w:rsidR="004C700B" w:rsidRPr="009B7895">
        <w:rPr>
          <w:rFonts w:asciiTheme="minorHAnsi" w:hAnsiTheme="minorHAnsi" w:cstheme="minorHAnsi"/>
        </w:rPr>
        <w:lastRenderedPageBreak/>
        <w:t xml:space="preserve">the k = 1 terms, and the final two traces corresponding to the k = 2 terms. </w:t>
      </w:r>
      <w:r w:rsidR="00593BA5" w:rsidRPr="009B7895">
        <w:rPr>
          <w:rFonts w:asciiTheme="minorHAnsi" w:hAnsiTheme="minorHAnsi" w:cstheme="minorHAnsi"/>
        </w:rPr>
        <w:t>Plotting conventions are as in Figure S3</w:t>
      </w:r>
      <w:r w:rsidR="004C700B" w:rsidRPr="009B7895">
        <w:rPr>
          <w:rFonts w:asciiTheme="minorHAnsi" w:hAnsiTheme="minorHAnsi" w:cstheme="minorHAnsi"/>
        </w:rPr>
        <w:t>.</w:t>
      </w:r>
    </w:p>
    <w:p w14:paraId="33275EC9" w14:textId="6866ABD3" w:rsidR="00B20168" w:rsidRPr="009B7895" w:rsidRDefault="00B20168" w:rsidP="006C73CF">
      <w:pPr>
        <w:jc w:val="both"/>
        <w:rPr>
          <w:rFonts w:asciiTheme="minorHAnsi" w:hAnsiTheme="minorHAnsi" w:cstheme="minorHAnsi"/>
        </w:rPr>
      </w:pPr>
    </w:p>
    <w:sectPr w:rsidR="00B20168" w:rsidRPr="009B7895" w:rsidSect="00D3290D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4095D" w14:textId="77777777" w:rsidR="00F63E05" w:rsidRDefault="00F63E05" w:rsidP="0067491F">
      <w:r>
        <w:separator/>
      </w:r>
    </w:p>
  </w:endnote>
  <w:endnote w:type="continuationSeparator" w:id="0">
    <w:p w14:paraId="10FAD44B" w14:textId="77777777" w:rsidR="00F63E05" w:rsidRDefault="00F63E05" w:rsidP="00674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366F5" w14:textId="77777777" w:rsidR="0067491F" w:rsidRDefault="0067491F" w:rsidP="008D13A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E497E2" w14:textId="77777777" w:rsidR="0067491F" w:rsidRDefault="0067491F" w:rsidP="0067491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A477F" w14:textId="77777777" w:rsidR="0067491F" w:rsidRDefault="0067491F" w:rsidP="008D13A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06F01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1916BE" w14:textId="77777777" w:rsidR="0067491F" w:rsidRDefault="0067491F" w:rsidP="0067491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1E854" w14:textId="77777777" w:rsidR="00F63E05" w:rsidRDefault="00F63E05" w:rsidP="0067491F">
      <w:r>
        <w:separator/>
      </w:r>
    </w:p>
  </w:footnote>
  <w:footnote w:type="continuationSeparator" w:id="0">
    <w:p w14:paraId="2EA1B4A0" w14:textId="77777777" w:rsidR="00F63E05" w:rsidRDefault="00F63E05" w:rsidP="006749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480"/>
    <w:rsid w:val="00006F84"/>
    <w:rsid w:val="00033971"/>
    <w:rsid w:val="00070DE5"/>
    <w:rsid w:val="000860EA"/>
    <w:rsid w:val="000E10E4"/>
    <w:rsid w:val="000E4664"/>
    <w:rsid w:val="00102F4D"/>
    <w:rsid w:val="00105B8E"/>
    <w:rsid w:val="00190959"/>
    <w:rsid w:val="00192BA8"/>
    <w:rsid w:val="001A1608"/>
    <w:rsid w:val="001B6508"/>
    <w:rsid w:val="001B7621"/>
    <w:rsid w:val="001D07B4"/>
    <w:rsid w:val="00214B6D"/>
    <w:rsid w:val="0021686E"/>
    <w:rsid w:val="0022510B"/>
    <w:rsid w:val="002377E7"/>
    <w:rsid w:val="002566FF"/>
    <w:rsid w:val="00291AED"/>
    <w:rsid w:val="002A446D"/>
    <w:rsid w:val="002A6703"/>
    <w:rsid w:val="002C2317"/>
    <w:rsid w:val="00326828"/>
    <w:rsid w:val="003459D2"/>
    <w:rsid w:val="00351344"/>
    <w:rsid w:val="0035451A"/>
    <w:rsid w:val="003677CA"/>
    <w:rsid w:val="00386337"/>
    <w:rsid w:val="00392346"/>
    <w:rsid w:val="003C7C68"/>
    <w:rsid w:val="00404F51"/>
    <w:rsid w:val="00414273"/>
    <w:rsid w:val="004215B1"/>
    <w:rsid w:val="0042345C"/>
    <w:rsid w:val="0043396F"/>
    <w:rsid w:val="00435C64"/>
    <w:rsid w:val="00461AF4"/>
    <w:rsid w:val="004B4A37"/>
    <w:rsid w:val="004C700B"/>
    <w:rsid w:val="00506F01"/>
    <w:rsid w:val="00540F42"/>
    <w:rsid w:val="00553402"/>
    <w:rsid w:val="00554234"/>
    <w:rsid w:val="005618D2"/>
    <w:rsid w:val="00574D40"/>
    <w:rsid w:val="00580C98"/>
    <w:rsid w:val="00593BA5"/>
    <w:rsid w:val="005A40D7"/>
    <w:rsid w:val="005A68F8"/>
    <w:rsid w:val="005C0F4E"/>
    <w:rsid w:val="005E67E7"/>
    <w:rsid w:val="005F284F"/>
    <w:rsid w:val="00605F5C"/>
    <w:rsid w:val="006114A2"/>
    <w:rsid w:val="00626494"/>
    <w:rsid w:val="00643D08"/>
    <w:rsid w:val="00647FE5"/>
    <w:rsid w:val="0065152C"/>
    <w:rsid w:val="0067491F"/>
    <w:rsid w:val="00676A61"/>
    <w:rsid w:val="006A24A6"/>
    <w:rsid w:val="006A697B"/>
    <w:rsid w:val="006B0E32"/>
    <w:rsid w:val="006C4D1F"/>
    <w:rsid w:val="006C59DB"/>
    <w:rsid w:val="006C73CF"/>
    <w:rsid w:val="006C7929"/>
    <w:rsid w:val="006D34AF"/>
    <w:rsid w:val="00715347"/>
    <w:rsid w:val="0073602F"/>
    <w:rsid w:val="00766BDF"/>
    <w:rsid w:val="0078285C"/>
    <w:rsid w:val="007B378D"/>
    <w:rsid w:val="007C5573"/>
    <w:rsid w:val="00802DE7"/>
    <w:rsid w:val="0081311D"/>
    <w:rsid w:val="00837B72"/>
    <w:rsid w:val="008515E6"/>
    <w:rsid w:val="00860FE9"/>
    <w:rsid w:val="00885757"/>
    <w:rsid w:val="008A634C"/>
    <w:rsid w:val="008A6BA6"/>
    <w:rsid w:val="008B5F46"/>
    <w:rsid w:val="008C448F"/>
    <w:rsid w:val="008D7130"/>
    <w:rsid w:val="008E516E"/>
    <w:rsid w:val="00914F7E"/>
    <w:rsid w:val="0096176B"/>
    <w:rsid w:val="00963F0A"/>
    <w:rsid w:val="00986971"/>
    <w:rsid w:val="00992ACD"/>
    <w:rsid w:val="009A7A61"/>
    <w:rsid w:val="009B7895"/>
    <w:rsid w:val="00A055DD"/>
    <w:rsid w:val="00A166DD"/>
    <w:rsid w:val="00A85B00"/>
    <w:rsid w:val="00A97C48"/>
    <w:rsid w:val="00AB7AA3"/>
    <w:rsid w:val="00AD3870"/>
    <w:rsid w:val="00AF26E7"/>
    <w:rsid w:val="00B20168"/>
    <w:rsid w:val="00B430D0"/>
    <w:rsid w:val="00B63565"/>
    <w:rsid w:val="00B90E3C"/>
    <w:rsid w:val="00BC6FA9"/>
    <w:rsid w:val="00BD424E"/>
    <w:rsid w:val="00BE28E5"/>
    <w:rsid w:val="00BE3664"/>
    <w:rsid w:val="00C078C4"/>
    <w:rsid w:val="00C2008B"/>
    <w:rsid w:val="00C328A5"/>
    <w:rsid w:val="00C32FBA"/>
    <w:rsid w:val="00C4115F"/>
    <w:rsid w:val="00C5320A"/>
    <w:rsid w:val="00C533E4"/>
    <w:rsid w:val="00C56F70"/>
    <w:rsid w:val="00C64E5D"/>
    <w:rsid w:val="00C82F1B"/>
    <w:rsid w:val="00C91DE0"/>
    <w:rsid w:val="00C95989"/>
    <w:rsid w:val="00CA3B42"/>
    <w:rsid w:val="00CA625E"/>
    <w:rsid w:val="00CC3383"/>
    <w:rsid w:val="00CD143E"/>
    <w:rsid w:val="00CF1ABC"/>
    <w:rsid w:val="00D037CB"/>
    <w:rsid w:val="00D045C9"/>
    <w:rsid w:val="00D04C8C"/>
    <w:rsid w:val="00D077E1"/>
    <w:rsid w:val="00D22F7D"/>
    <w:rsid w:val="00D3290D"/>
    <w:rsid w:val="00D44704"/>
    <w:rsid w:val="00D46B66"/>
    <w:rsid w:val="00D75B4A"/>
    <w:rsid w:val="00D7731C"/>
    <w:rsid w:val="00DD0A3F"/>
    <w:rsid w:val="00DD3480"/>
    <w:rsid w:val="00DF05F3"/>
    <w:rsid w:val="00DF170B"/>
    <w:rsid w:val="00DF6331"/>
    <w:rsid w:val="00E214C8"/>
    <w:rsid w:val="00E30DC5"/>
    <w:rsid w:val="00E37531"/>
    <w:rsid w:val="00E43222"/>
    <w:rsid w:val="00E96F30"/>
    <w:rsid w:val="00EB4ECD"/>
    <w:rsid w:val="00EE5DE3"/>
    <w:rsid w:val="00EE7D42"/>
    <w:rsid w:val="00EF2D79"/>
    <w:rsid w:val="00F00FC8"/>
    <w:rsid w:val="00F07DCF"/>
    <w:rsid w:val="00F260B6"/>
    <w:rsid w:val="00F27DC6"/>
    <w:rsid w:val="00F63E05"/>
    <w:rsid w:val="00F669CF"/>
    <w:rsid w:val="00F72104"/>
    <w:rsid w:val="00FD5FEE"/>
    <w:rsid w:val="00FE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669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480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80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9A7A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A6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A61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A6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A61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A6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A61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A625E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6749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91F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74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Long</dc:creator>
  <cp:keywords/>
  <dc:description/>
  <cp:lastModifiedBy>Microsoft Office User</cp:lastModifiedBy>
  <cp:revision>2</cp:revision>
  <dcterms:created xsi:type="dcterms:W3CDTF">2019-01-09T07:22:00Z</dcterms:created>
  <dcterms:modified xsi:type="dcterms:W3CDTF">2019-01-09T07:22:00Z</dcterms:modified>
</cp:coreProperties>
</file>